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b/>
          <w:bCs/>
          <w:color w:val="4D4D4D"/>
          <w:sz w:val="18"/>
          <w:szCs w:val="18"/>
          <w:u w:val="single"/>
          <w:lang w:eastAsia="ru-RU"/>
        </w:rPr>
        <w:t>_ФИНАНСОВЫЙ ОТЧЕТ </w:t>
      </w:r>
    </w:p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i/>
          <w:iCs/>
          <w:color w:val="4D4D4D"/>
          <w:sz w:val="18"/>
          <w:szCs w:val="18"/>
          <w:lang w:eastAsia="ru-RU"/>
        </w:rPr>
        <w:t>(первый)</w:t>
      </w:r>
    </w:p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о поступлении и расходовании средств избирательного фонда кандидата</w:t>
      </w:r>
    </w:p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Иванова Галина Алексеевна</w:t>
      </w:r>
    </w:p>
    <w:tbl>
      <w:tblPr>
        <w:tblW w:w="10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080"/>
        <w:gridCol w:w="1995"/>
        <w:gridCol w:w="1560"/>
        <w:gridCol w:w="105"/>
      </w:tblGrid>
      <w:tr w:rsidR="004002B1" w:rsidRPr="004002B1" w:rsidTr="004002B1">
        <w:trPr>
          <w:tblCellSpacing w:w="0" w:type="dxa"/>
        </w:trPr>
        <w:tc>
          <w:tcPr>
            <w:tcW w:w="10320" w:type="dxa"/>
            <w:gridSpan w:val="5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(фамилия, имя, отчество кандидата)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Внутригородское муниципальное образование Санкт-Петербурга Посёлок Александровская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                                                                 40810810455009007792</w:t>
            </w:r>
          </w:p>
        </w:tc>
      </w:tr>
      <w:tr w:rsidR="004002B1" w:rsidRPr="004002B1" w:rsidTr="004002B1">
        <w:trPr>
          <w:tblCellSpacing w:w="0" w:type="dxa"/>
        </w:trPr>
        <w:tc>
          <w:tcPr>
            <w:tcW w:w="10320" w:type="dxa"/>
            <w:gridSpan w:val="5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i/>
                <w:iCs/>
                <w:color w:val="4D4D4D"/>
                <w:sz w:val="18"/>
                <w:szCs w:val="18"/>
                <w:lang w:eastAsia="ru-RU"/>
              </w:rPr>
              <w:t>(номер  специального избирательного счета)</w:t>
            </w:r>
          </w:p>
        </w:tc>
      </w:tr>
      <w:tr w:rsidR="004002B1" w:rsidRPr="004002B1" w:rsidTr="004002B1">
        <w:trPr>
          <w:tblCellSpacing w:w="0" w:type="dxa"/>
        </w:trPr>
        <w:tc>
          <w:tcPr>
            <w:tcW w:w="10320" w:type="dxa"/>
            <w:gridSpan w:val="5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 состоянию на 08 июля 2019 года</w:t>
            </w:r>
          </w:p>
        </w:tc>
      </w:tr>
      <w:tr w:rsidR="004002B1" w:rsidRPr="004002B1" w:rsidTr="004002B1">
        <w:trPr>
          <w:trHeight w:val="555"/>
          <w:tblCellSpacing w:w="0" w:type="dxa"/>
        </w:trPr>
        <w:tc>
          <w:tcPr>
            <w:tcW w:w="55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Строка финансового отчета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Шифр</w:t>
            </w: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Примечание</w:t>
            </w: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ind w:left="-650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2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7"/>
        <w:gridCol w:w="4831"/>
        <w:gridCol w:w="1075"/>
        <w:gridCol w:w="1983"/>
        <w:gridCol w:w="1551"/>
      </w:tblGrid>
      <w:tr w:rsidR="004002B1" w:rsidRPr="004002B1" w:rsidTr="004002B1">
        <w:trPr>
          <w:trHeight w:val="240"/>
          <w:tblHeader/>
          <w:tblCellSpacing w:w="0" w:type="dxa"/>
        </w:trPr>
        <w:tc>
          <w:tcPr>
            <w:tcW w:w="5580" w:type="dxa"/>
            <w:gridSpan w:val="3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4</w:t>
            </w:r>
          </w:p>
        </w:tc>
      </w:tr>
      <w:tr w:rsidR="004002B1" w:rsidRPr="004002B1" w:rsidTr="004002B1">
        <w:trPr>
          <w:trHeight w:val="6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Поступило средств в избирательный фонд, всего  (стр.10= стр. 20+стр. 70)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24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002B1" w:rsidRPr="004002B1" w:rsidTr="004002B1">
        <w:trPr>
          <w:trHeight w:val="885"/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(стр.20= стр. 30+ стр.40+стр.50+стр.60)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45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из них</w:t>
            </w:r>
          </w:p>
        </w:tc>
      </w:tr>
      <w:tr w:rsidR="004002B1" w:rsidRPr="004002B1" w:rsidTr="004002B1">
        <w:trPr>
          <w:trHeight w:val="405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Собственные средства кандидата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885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Добровольные пожертвования граждан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54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3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№ 67-ФЗ </w:t>
            </w:r>
            <w:bookmarkStart w:id="0" w:name="_ftnref1"/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begin"/>
            </w: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instrText xml:space="preserve"> HYPERLINK "http://mo-aleksandrovskaya.ru/novosti_izbiratelnoy_komissii/" \l "_ftn1" \o "" </w:instrText>
            </w: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separate"/>
            </w: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u w:val="single"/>
                <w:vertAlign w:val="superscript"/>
                <w:lang w:eastAsia="ru-RU"/>
              </w:rPr>
              <w:t>*</w:t>
            </w: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end"/>
            </w:r>
            <w:bookmarkEnd w:id="0"/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(стр.70= стр. 80+ стр. 90+стр. 100+стр.110)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33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из них</w:t>
            </w:r>
          </w:p>
        </w:tc>
      </w:tr>
      <w:tr w:rsidR="004002B1" w:rsidRPr="004002B1" w:rsidTr="004002B1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Собственные средства кандидата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Средства граждан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24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Средства юридических лиц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Возвращено денежных средств из избирательного фонда, всего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(стр.120= стр. 130+стр. 140+стр.180)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24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lastRenderedPageBreak/>
              <w:t>в том числе</w:t>
            </w:r>
          </w:p>
        </w:tc>
      </w:tr>
      <w:tr w:rsidR="004002B1" w:rsidRPr="004002B1" w:rsidTr="004002B1">
        <w:trPr>
          <w:trHeight w:val="24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Перечислено в доход местного бюджета               (нарушение п.п. «н» п.6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6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(стр.140= стр. 150+стр. 160+стр.170)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24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из них</w:t>
            </w:r>
          </w:p>
        </w:tc>
      </w:tr>
      <w:tr w:rsidR="004002B1" w:rsidRPr="004002B1" w:rsidTr="004002B1">
        <w:trPr>
          <w:trHeight w:val="6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72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1185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(п.9 ст.58 ФЗ № 67-ФЗ)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24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Израсходовано средств, всего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(стр.190= стр. 200+стр.230+стр.280)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240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002B1" w:rsidRPr="004002B1" w:rsidTr="004002B1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(стр.220= стр.230+стр. 240+стр.250+стр. 260+стр.270)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315"/>
          <w:tblCellSpacing w:w="0" w:type="dxa"/>
        </w:trPr>
        <w:tc>
          <w:tcPr>
            <w:tcW w:w="10215" w:type="dxa"/>
            <w:gridSpan w:val="6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из них</w:t>
            </w:r>
          </w:p>
        </w:tc>
      </w:tr>
      <w:tr w:rsidR="004002B1" w:rsidRPr="004002B1" w:rsidTr="004002B1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36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48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3.2.5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60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915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bookmarkStart w:id="1" w:name="_ftnref2"/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begin"/>
            </w: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instrText xml:space="preserve"> HYPERLINK "http://mo-aleksandrovskaya.ru/novosti_izbiratelnoy_komissii/" \l "_ftn2" \o "" </w:instrText>
            </w: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separate"/>
            </w: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u w:val="single"/>
                <w:vertAlign w:val="superscript"/>
                <w:lang w:eastAsia="ru-RU"/>
              </w:rPr>
              <w:t>*</w:t>
            </w: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720"/>
          <w:tblCellSpacing w:w="0" w:type="dxa"/>
        </w:trPr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(стр. 300 =стр. 10 - стр. 120 - стр. 190 -стр. 290)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9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1968"/>
        <w:gridCol w:w="310"/>
        <w:gridCol w:w="2634"/>
      </w:tblGrid>
      <w:tr w:rsidR="004002B1" w:rsidRPr="004002B1" w:rsidTr="004002B1">
        <w:trPr>
          <w:trHeight w:val="285"/>
          <w:tblCellSpacing w:w="0" w:type="dxa"/>
        </w:trPr>
        <w:tc>
          <w:tcPr>
            <w:tcW w:w="483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Кандидат/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002B1" w:rsidRPr="004002B1" w:rsidTr="004002B1">
        <w:trPr>
          <w:trHeight w:val="585"/>
          <w:tblCellSpacing w:w="0" w:type="dxa"/>
        </w:trPr>
        <w:tc>
          <w:tcPr>
            <w:tcW w:w="483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Уполномоченный представитель по финансовым вопросам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(подпись, дата)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4002B1" w:rsidRPr="004002B1" w:rsidRDefault="004002B1" w:rsidP="004002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4002B1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</w:tbl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4002B1" w:rsidRPr="004002B1" w:rsidRDefault="004002B1" w:rsidP="004002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4002B1" w:rsidRPr="004002B1" w:rsidRDefault="004002B1" w:rsidP="004002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begin"/>
      </w: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instrText xml:space="preserve"> HYPERLINK "http://mo-aleksandrovskaya.ru/novosti_izbiratelnoy_komissii/" \l "_ftnref1" \o "" </w:instrText>
      </w: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separate"/>
      </w:r>
      <w:r w:rsidRPr="004002B1">
        <w:rPr>
          <w:rFonts w:ascii="Tahoma" w:eastAsia="Times New Roman" w:hAnsi="Tahoma" w:cs="Tahoma"/>
          <w:b/>
          <w:bCs/>
          <w:color w:val="4D4D4D"/>
          <w:sz w:val="18"/>
          <w:szCs w:val="18"/>
          <w:u w:val="single"/>
          <w:lang w:eastAsia="ru-RU"/>
        </w:rPr>
        <w:t>*</w:t>
      </w: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end"/>
      </w:r>
      <w:bookmarkEnd w:id="2"/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bookmarkStart w:id="3" w:name="_ftn2"/>
    <w:p w:rsidR="004002B1" w:rsidRPr="004002B1" w:rsidRDefault="004002B1" w:rsidP="004002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begin"/>
      </w: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instrText xml:space="preserve"> HYPERLINK "http://mo-aleksandrovskaya.ru/novosti_izbiratelnoy_komissii/" \l "_ftnref2" \o "" </w:instrText>
      </w: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separate"/>
      </w:r>
      <w:r w:rsidRPr="004002B1">
        <w:rPr>
          <w:rFonts w:ascii="Tahoma" w:eastAsia="Times New Roman" w:hAnsi="Tahoma" w:cs="Tahoma"/>
          <w:color w:val="4D4D4D"/>
          <w:sz w:val="18"/>
          <w:szCs w:val="18"/>
          <w:u w:val="single"/>
          <w:lang w:eastAsia="ru-RU"/>
        </w:rPr>
        <w:t>*</w:t>
      </w:r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fldChar w:fldCharType="end"/>
      </w:r>
      <w:bookmarkEnd w:id="3"/>
      <w:r w:rsidRPr="004002B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Заполняется только в итоговом финансовом отчете</w:t>
      </w:r>
    </w:p>
    <w:p w:rsidR="000C292B" w:rsidRPr="004002B1" w:rsidRDefault="000C292B" w:rsidP="004002B1">
      <w:bookmarkStart w:id="4" w:name="_GoBack"/>
      <w:bookmarkEnd w:id="4"/>
    </w:p>
    <w:sectPr w:rsidR="000C292B" w:rsidRPr="0040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47"/>
    <w:rsid w:val="000C292B"/>
    <w:rsid w:val="004002B1"/>
    <w:rsid w:val="004603B2"/>
    <w:rsid w:val="00652FFF"/>
    <w:rsid w:val="007A4447"/>
    <w:rsid w:val="00D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16AF-DA94-437C-BFB8-B5AA1A4A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447"/>
    <w:rPr>
      <w:b/>
      <w:bCs/>
    </w:rPr>
  </w:style>
  <w:style w:type="character" w:styleId="a5">
    <w:name w:val="Emphasis"/>
    <w:basedOn w:val="a0"/>
    <w:uiPriority w:val="20"/>
    <w:qFormat/>
    <w:rsid w:val="007A4447"/>
    <w:rPr>
      <w:i/>
      <w:iCs/>
    </w:rPr>
  </w:style>
  <w:style w:type="character" w:styleId="a6">
    <w:name w:val="Hyperlink"/>
    <w:basedOn w:val="a0"/>
    <w:uiPriority w:val="99"/>
    <w:semiHidden/>
    <w:unhideWhenUsed/>
    <w:rsid w:val="007A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2020-02-14T12:23:00Z</dcterms:created>
  <dcterms:modified xsi:type="dcterms:W3CDTF">2020-02-14T12:23:00Z</dcterms:modified>
</cp:coreProperties>
</file>